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4A22D1" w14:textId="2610DA05" w:rsidR="60558B94" w:rsidRDefault="60558B94" w:rsidP="05CB3342">
      <w:pPr>
        <w:jc w:val="center"/>
        <w:rPr>
          <w:b/>
          <w:bCs/>
          <w:sz w:val="36"/>
          <w:szCs w:val="36"/>
        </w:rPr>
      </w:pPr>
      <w:r w:rsidRPr="05CB3342">
        <w:rPr>
          <w:b/>
          <w:bCs/>
          <w:sz w:val="36"/>
          <w:szCs w:val="36"/>
        </w:rPr>
        <w:t xml:space="preserve">MINIMEDs: </w:t>
      </w:r>
      <w:proofErr w:type="spellStart"/>
      <w:r w:rsidRPr="05CB3342">
        <w:rPr>
          <w:b/>
          <w:bCs/>
          <w:sz w:val="36"/>
          <w:szCs w:val="36"/>
        </w:rPr>
        <w:t>Minimising</w:t>
      </w:r>
      <w:proofErr w:type="spellEnd"/>
      <w:r w:rsidRPr="05CB3342">
        <w:rPr>
          <w:b/>
          <w:bCs/>
          <w:sz w:val="36"/>
          <w:szCs w:val="36"/>
        </w:rPr>
        <w:t xml:space="preserve"> harm to infants from prescribed medicines at home</w:t>
      </w:r>
    </w:p>
    <w:p w14:paraId="0504D39B" w14:textId="32423D03" w:rsidR="33AE5568" w:rsidRDefault="33AE5568" w:rsidP="05CB3342">
      <w:r w:rsidRPr="05CB3342">
        <w:rPr>
          <w:b/>
          <w:bCs/>
        </w:rPr>
        <w:t xml:space="preserve">NIHR Doctoral Fellow: </w:t>
      </w:r>
      <w:proofErr w:type="spellStart"/>
      <w:r w:rsidRPr="05CB3342">
        <w:t>Mr</w:t>
      </w:r>
      <w:proofErr w:type="spellEnd"/>
      <w:r w:rsidRPr="05CB3342">
        <w:t xml:space="preserve"> Stephen Morris, University of Leeds</w:t>
      </w:r>
    </w:p>
    <w:p w14:paraId="4539E236" w14:textId="2D30CF72" w:rsidR="33AE5568" w:rsidRDefault="33AE5568" w:rsidP="05CB3342">
      <w:r w:rsidRPr="05CB3342">
        <w:rPr>
          <w:b/>
          <w:bCs/>
        </w:rPr>
        <w:t xml:space="preserve">Academic Supervisors: </w:t>
      </w:r>
      <w:r w:rsidRPr="05CB3342">
        <w:t>Prof</w:t>
      </w:r>
      <w:r w:rsidR="39A3C311" w:rsidRPr="05CB3342">
        <w:t>essor</w:t>
      </w:r>
      <w:r w:rsidRPr="05CB3342">
        <w:t xml:space="preserve"> David P Alldred, Professor Beth </w:t>
      </w:r>
      <w:proofErr w:type="spellStart"/>
      <w:r w:rsidRPr="05CB3342">
        <w:t>Fylan</w:t>
      </w:r>
      <w:proofErr w:type="spellEnd"/>
      <w:r w:rsidRPr="05CB3342">
        <w:t xml:space="preserve"> and Dr Simon </w:t>
      </w:r>
      <w:proofErr w:type="spellStart"/>
      <w:r w:rsidRPr="05CB3342">
        <w:t>Pini</w:t>
      </w:r>
      <w:proofErr w:type="spellEnd"/>
    </w:p>
    <w:p w14:paraId="1D98C024" w14:textId="3031BC03" w:rsidR="33AE5568" w:rsidRDefault="33AE5568" w:rsidP="05CB3342">
      <w:pPr>
        <w:rPr>
          <w:b/>
          <w:bCs/>
        </w:rPr>
      </w:pPr>
      <w:r w:rsidRPr="05CB3342">
        <w:rPr>
          <w:b/>
          <w:bCs/>
        </w:rPr>
        <w:t>Public Advisors:</w:t>
      </w:r>
      <w:r w:rsidRPr="05CB3342">
        <w:t xml:space="preserve"> Rosie Armitage, Helen Faulkner, Gavin Faulkner, Maria Hills</w:t>
      </w:r>
      <w:r w:rsidR="2A36496C" w:rsidRPr="05CB3342">
        <w:t>, Andrew Salm, Vicki Salm</w:t>
      </w:r>
      <w:r w:rsidRPr="05CB3342">
        <w:t xml:space="preserve"> and the MINIMEDs parent advisory group</w:t>
      </w:r>
    </w:p>
    <w:p w14:paraId="036A169B" w14:textId="35121558" w:rsidR="00A61A95" w:rsidRDefault="00A61A95" w:rsidP="6C1879B6">
      <w:pPr>
        <w:rPr>
          <w:b/>
          <w:bCs/>
        </w:rPr>
      </w:pPr>
      <w:r w:rsidRPr="6C1879B6">
        <w:rPr>
          <w:b/>
          <w:bCs/>
        </w:rPr>
        <w:t>Background</w:t>
      </w:r>
    </w:p>
    <w:p w14:paraId="2D39AFFE" w14:textId="27DA82A7" w:rsidR="38CD3049" w:rsidRDefault="2B817986" w:rsidP="3FDAA19E">
      <w:r>
        <w:t>Parents and carers are increasingly expected to administer prescribed medicines to their children at home. This complex task relies on parents and carers to administer these medicines safely. The risk of harm is low, but it can be serious.[1] Observational data [2,3] and consultation work with parents and carers tell us that more could be done to support them with this task.</w:t>
      </w:r>
      <w:r w:rsidR="419CE361">
        <w:t xml:space="preserve"> </w:t>
      </w:r>
      <w:r w:rsidR="38CD3049">
        <w:t xml:space="preserve">The </w:t>
      </w:r>
      <w:r w:rsidR="53D74794">
        <w:t xml:space="preserve">conventional </w:t>
      </w:r>
      <w:r w:rsidR="38CD3049">
        <w:t xml:space="preserve">approach </w:t>
      </w:r>
      <w:r w:rsidR="08B4F79B">
        <w:t xml:space="preserve">to study safety </w:t>
      </w:r>
      <w:r w:rsidR="38CD3049">
        <w:t xml:space="preserve">within healthcare is to retrospectively measure and </w:t>
      </w:r>
      <w:proofErr w:type="spellStart"/>
      <w:r w:rsidR="38CD3049">
        <w:t>analyse</w:t>
      </w:r>
      <w:proofErr w:type="spellEnd"/>
      <w:r w:rsidR="38CD3049">
        <w:t xml:space="preserve"> incidents</w:t>
      </w:r>
      <w:r w:rsidR="76E0E4E2">
        <w:t xml:space="preserve"> when patients have been harmed</w:t>
      </w:r>
      <w:r w:rsidR="38CD3049">
        <w:t xml:space="preserve">. </w:t>
      </w:r>
      <w:r w:rsidR="747D4393">
        <w:t>However, t</w:t>
      </w:r>
      <w:r w:rsidR="38CD3049">
        <w:t xml:space="preserve">his approach has limited impact when applied to </w:t>
      </w:r>
      <w:r w:rsidR="734351BA">
        <w:t xml:space="preserve">medicines </w:t>
      </w:r>
      <w:r w:rsidR="38CD3049">
        <w:t>administration at home.</w:t>
      </w:r>
    </w:p>
    <w:p w14:paraId="6B22F0DD" w14:textId="5F565936" w:rsidR="38CD3049" w:rsidRDefault="42748057" w:rsidP="6C1879B6">
      <w:r>
        <w:t>A novel approach to this problem is to look at all events</w:t>
      </w:r>
      <w:r w:rsidR="58F250FA">
        <w:t xml:space="preserve"> surrounding administration</w:t>
      </w:r>
      <w:r w:rsidR="3DDED273">
        <w:t xml:space="preserve"> of medicines</w:t>
      </w:r>
      <w:r w:rsidR="37B7379E">
        <w:t xml:space="preserve">; irrespective of whether harm has </w:t>
      </w:r>
      <w:r w:rsidR="6F64ED21">
        <w:t>occurred</w:t>
      </w:r>
      <w:r w:rsidR="37B7379E">
        <w:t xml:space="preserve"> or not.</w:t>
      </w:r>
      <w:r w:rsidR="622B7169">
        <w:t xml:space="preserve"> </w:t>
      </w:r>
      <w:r w:rsidR="37B7379E">
        <w:t>This can be done using</w:t>
      </w:r>
      <w:r w:rsidR="38CD3049">
        <w:t xml:space="preserve"> </w:t>
      </w:r>
      <w:r w:rsidR="3F939884">
        <w:t xml:space="preserve">a </w:t>
      </w:r>
      <w:r w:rsidR="6BB894D7">
        <w:t xml:space="preserve">methodology called </w:t>
      </w:r>
      <w:r w:rsidR="38CD3049">
        <w:t>Resilient Healthcare. Th</w:t>
      </w:r>
      <w:r w:rsidR="42456C12">
        <w:t>e concept of resilience</w:t>
      </w:r>
      <w:r w:rsidR="710ABF11">
        <w:t xml:space="preserve"> in healthcare</w:t>
      </w:r>
      <w:r w:rsidR="42456C12">
        <w:t xml:space="preserve"> is defined as “</w:t>
      </w:r>
      <w:r w:rsidR="42456C12" w:rsidRPr="05CB3342">
        <w:rPr>
          <w:i/>
          <w:iCs/>
        </w:rPr>
        <w:t>...</w:t>
      </w:r>
      <w:r w:rsidR="38CD3049" w:rsidRPr="05CB3342">
        <w:rPr>
          <w:i/>
          <w:iCs/>
        </w:rPr>
        <w:t xml:space="preserve">how people and </w:t>
      </w:r>
      <w:proofErr w:type="spellStart"/>
      <w:r w:rsidR="38CD3049" w:rsidRPr="05CB3342">
        <w:rPr>
          <w:i/>
          <w:iCs/>
        </w:rPr>
        <w:t>organisations</w:t>
      </w:r>
      <w:proofErr w:type="spellEnd"/>
      <w:r w:rsidR="38CD3049" w:rsidRPr="05CB3342">
        <w:rPr>
          <w:i/>
          <w:iCs/>
        </w:rPr>
        <w:t xml:space="preserve"> are able to maintain safety despite expected and unexpected </w:t>
      </w:r>
      <w:r w:rsidR="1D491586" w:rsidRPr="05CB3342">
        <w:rPr>
          <w:i/>
          <w:iCs/>
        </w:rPr>
        <w:t>disruptions</w:t>
      </w:r>
      <w:r w:rsidR="1D491586">
        <w:t>.</w:t>
      </w:r>
      <w:r w:rsidR="3A73E58B">
        <w:t>”</w:t>
      </w:r>
      <w:r w:rsidR="0C661953">
        <w:t>[</w:t>
      </w:r>
      <w:r w:rsidR="49643E2D">
        <w:t>4</w:t>
      </w:r>
      <w:r w:rsidR="0C661953">
        <w:t>]</w:t>
      </w:r>
      <w:r w:rsidR="51C41E0A">
        <w:t xml:space="preserve"> A particular theory within Resilient Healthcare called Moments of Resilience theory </w:t>
      </w:r>
      <w:r w:rsidR="0D2E8904">
        <w:t xml:space="preserve">provides a framework for exploring </w:t>
      </w:r>
      <w:r w:rsidR="51C41E0A">
        <w:t xml:space="preserve">how socio-technical resources are </w:t>
      </w:r>
      <w:r w:rsidR="7015252F">
        <w:t>restructured and reformed following disruptive events.[5]</w:t>
      </w:r>
    </w:p>
    <w:p w14:paraId="0370053D" w14:textId="1AAB81BC" w:rsidR="25A71D58" w:rsidRDefault="25A71D58" w:rsidP="6C1879B6">
      <w:pPr>
        <w:spacing w:after="0"/>
        <w:rPr>
          <w:b/>
          <w:bCs/>
        </w:rPr>
      </w:pPr>
      <w:r w:rsidRPr="05CB3342">
        <w:rPr>
          <w:b/>
          <w:bCs/>
        </w:rPr>
        <w:t>Research Aim</w:t>
      </w:r>
      <w:r>
        <w:tab/>
      </w:r>
      <w:r>
        <w:tab/>
      </w:r>
    </w:p>
    <w:p w14:paraId="042302BE" w14:textId="2BA3DBCB" w:rsidR="00A61A95" w:rsidRPr="00A61A95" w:rsidRDefault="25A71D58" w:rsidP="05CB3342">
      <w:pPr>
        <w:spacing w:before="240" w:after="240"/>
        <w:rPr>
          <w:b/>
          <w:bCs/>
        </w:rPr>
      </w:pPr>
      <w:r w:rsidRPr="05CB3342">
        <w:rPr>
          <w:rFonts w:ascii="Calibri" w:eastAsia="Calibri" w:hAnsi="Calibri" w:cs="Calibri"/>
        </w:rPr>
        <w:t xml:space="preserve">The aim of this research is to improve the support given to parents and carers to safely administer prescribed medicines to their children at home. </w:t>
      </w:r>
      <w:r w:rsidR="00A61A95">
        <w:tab/>
      </w:r>
      <w:r w:rsidR="4FF9B9FA">
        <w:t xml:space="preserve">This will be </w:t>
      </w:r>
      <w:r w:rsidR="2C29723C">
        <w:t>achieved</w:t>
      </w:r>
      <w:r w:rsidR="4FF9B9FA">
        <w:t xml:space="preserve"> by conducting a series of </w:t>
      </w:r>
      <w:r w:rsidR="36FB104E">
        <w:t xml:space="preserve">four </w:t>
      </w:r>
      <w:r w:rsidR="4FF9B9FA">
        <w:t>studies designed using guidance for complex intervention development.</w:t>
      </w:r>
      <w:r w:rsidR="4FF9B9FA" w:rsidRPr="05CB3342">
        <w:rPr>
          <w:rFonts w:ascii="Calibri" w:eastAsia="Calibri" w:hAnsi="Calibri" w:cs="Calibri"/>
        </w:rPr>
        <w:t xml:space="preserve"> </w:t>
      </w:r>
    </w:p>
    <w:p w14:paraId="733F77CC" w14:textId="41E74290" w:rsidR="00A61A95" w:rsidRPr="00A61A95" w:rsidRDefault="00A61A95" w:rsidP="05CB3342">
      <w:pPr>
        <w:spacing w:before="240" w:after="240"/>
        <w:rPr>
          <w:b/>
          <w:bCs/>
        </w:rPr>
      </w:pPr>
      <w:r w:rsidRPr="05CB3342">
        <w:rPr>
          <w:b/>
          <w:bCs/>
        </w:rPr>
        <w:t>Methods, timeline and outputs</w:t>
      </w:r>
    </w:p>
    <w:p w14:paraId="3DF73095" w14:textId="4A0906AC" w:rsidR="00A61A95" w:rsidRDefault="00EA24DF" w:rsidP="00A61A95">
      <w:r>
        <w:rPr>
          <w:i/>
          <w:iCs/>
        </w:rPr>
        <w:t>Literature Review</w:t>
      </w:r>
      <w:r w:rsidR="00DA1260">
        <w:rPr>
          <w:i/>
          <w:iCs/>
        </w:rPr>
        <w:t xml:space="preserve"> (completed)</w:t>
      </w:r>
      <w:r w:rsidR="00A61A95" w:rsidRPr="446773A6">
        <w:rPr>
          <w:i/>
          <w:iCs/>
        </w:rPr>
        <w:t>:</w:t>
      </w:r>
      <w:r w:rsidR="00A61A95">
        <w:t xml:space="preserve"> </w:t>
      </w:r>
      <w:r w:rsidR="3FE2AF98">
        <w:t xml:space="preserve">A </w:t>
      </w:r>
      <w:r w:rsidR="0F4DF670">
        <w:t>qualitative synthesis method</w:t>
      </w:r>
      <w:r w:rsidR="67448B7D">
        <w:t xml:space="preserve"> will be used </w:t>
      </w:r>
      <w:r w:rsidR="13AA025A">
        <w:t xml:space="preserve">to conduct a </w:t>
      </w:r>
      <w:r w:rsidR="67448B7D">
        <w:t>systematic review</w:t>
      </w:r>
      <w:r w:rsidR="00A61A95">
        <w:t xml:space="preserve">. </w:t>
      </w:r>
      <w:r w:rsidR="33F7F197">
        <w:t xml:space="preserve">Data </w:t>
      </w:r>
      <w:r w:rsidR="38575A3D">
        <w:t xml:space="preserve">analysis </w:t>
      </w:r>
      <w:r w:rsidR="33F7F197">
        <w:t xml:space="preserve">will </w:t>
      </w:r>
      <w:r w:rsidR="6BABDBF2">
        <w:t>b</w:t>
      </w:r>
      <w:r w:rsidR="54CD9C97">
        <w:t>e</w:t>
      </w:r>
      <w:r w:rsidR="33F7F197">
        <w:t xml:space="preserve"> </w:t>
      </w:r>
      <w:r w:rsidR="6BABDBF2">
        <w:t xml:space="preserve">conducted using </w:t>
      </w:r>
      <w:r w:rsidR="33F7F197">
        <w:t>the f</w:t>
      </w:r>
      <w:r w:rsidR="00A61A95">
        <w:t xml:space="preserve">ramework </w:t>
      </w:r>
      <w:r w:rsidR="2085DD4C">
        <w:t xml:space="preserve">synthesis </w:t>
      </w:r>
      <w:r w:rsidR="23A1F70B">
        <w:t xml:space="preserve">method </w:t>
      </w:r>
      <w:r w:rsidR="6EFA3357">
        <w:t>with Moments of Resilience</w:t>
      </w:r>
      <w:r w:rsidR="00A61A95">
        <w:t xml:space="preserve"> theory</w:t>
      </w:r>
      <w:r w:rsidR="1E65423E">
        <w:t xml:space="preserve"> as the framework</w:t>
      </w:r>
      <w:r w:rsidR="00A61A95">
        <w:t>.</w:t>
      </w:r>
    </w:p>
    <w:p w14:paraId="69467A57" w14:textId="19B3AC19" w:rsidR="00A61A95" w:rsidRDefault="00DA1260" w:rsidP="6C1879B6">
      <w:pPr>
        <w:rPr>
          <w:rFonts w:ascii="Calibri" w:eastAsia="Calibri" w:hAnsi="Calibri" w:cs="Calibri"/>
        </w:rPr>
      </w:pPr>
      <w:r>
        <w:rPr>
          <w:i/>
          <w:iCs/>
        </w:rPr>
        <w:t>Phase 1.</w:t>
      </w:r>
      <w:r w:rsidR="00A61A95" w:rsidRPr="446773A6">
        <w:rPr>
          <w:i/>
          <w:iCs/>
        </w:rPr>
        <w:t xml:space="preserve"> (months </w:t>
      </w:r>
      <w:r>
        <w:rPr>
          <w:i/>
          <w:iCs/>
        </w:rPr>
        <w:t>0</w:t>
      </w:r>
      <w:r w:rsidR="00A61A95" w:rsidRPr="446773A6">
        <w:rPr>
          <w:i/>
          <w:iCs/>
        </w:rPr>
        <w:t>-</w:t>
      </w:r>
      <w:r>
        <w:rPr>
          <w:i/>
          <w:iCs/>
        </w:rPr>
        <w:t>18</w:t>
      </w:r>
      <w:r w:rsidR="00A61A95" w:rsidRPr="446773A6">
        <w:rPr>
          <w:i/>
          <w:iCs/>
        </w:rPr>
        <w:t>):</w:t>
      </w:r>
      <w:r w:rsidR="00A61A95">
        <w:t xml:space="preserve"> A </w:t>
      </w:r>
      <w:r w:rsidR="52E4BEEF">
        <w:t xml:space="preserve">longitudinal </w:t>
      </w:r>
      <w:r w:rsidR="00A61A95">
        <w:t>qualitative study will</w:t>
      </w:r>
      <w:r w:rsidR="0B88823E" w:rsidRPr="446773A6">
        <w:rPr>
          <w:rFonts w:ascii="Calibri" w:eastAsia="Calibri" w:hAnsi="Calibri" w:cs="Calibri"/>
        </w:rPr>
        <w:t xml:space="preserve"> </w:t>
      </w:r>
      <w:r w:rsidR="10CA783D" w:rsidRPr="446773A6">
        <w:rPr>
          <w:rFonts w:ascii="Calibri" w:eastAsia="Calibri" w:hAnsi="Calibri" w:cs="Calibri"/>
        </w:rPr>
        <w:t xml:space="preserve">follow families over a 3-month period after hospital discharge, to </w:t>
      </w:r>
      <w:r w:rsidR="0B88823E" w:rsidRPr="446773A6">
        <w:rPr>
          <w:rFonts w:ascii="Calibri" w:eastAsia="Calibri" w:hAnsi="Calibri" w:cs="Calibri"/>
        </w:rPr>
        <w:t xml:space="preserve">provide a detailed understanding of </w:t>
      </w:r>
      <w:r w:rsidR="6993C9FA" w:rsidRPr="446773A6">
        <w:rPr>
          <w:rFonts w:ascii="Calibri" w:eastAsia="Calibri" w:hAnsi="Calibri" w:cs="Calibri"/>
        </w:rPr>
        <w:t>how</w:t>
      </w:r>
      <w:r w:rsidR="0B88823E" w:rsidRPr="446773A6">
        <w:rPr>
          <w:rFonts w:ascii="Calibri" w:eastAsia="Calibri" w:hAnsi="Calibri" w:cs="Calibri"/>
        </w:rPr>
        <w:t xml:space="preserve"> parent</w:t>
      </w:r>
      <w:r w:rsidR="6CDB00F9" w:rsidRPr="446773A6">
        <w:rPr>
          <w:rFonts w:ascii="Calibri" w:eastAsia="Calibri" w:hAnsi="Calibri" w:cs="Calibri"/>
        </w:rPr>
        <w:t>s</w:t>
      </w:r>
      <w:r w:rsidR="0B88823E" w:rsidRPr="446773A6">
        <w:rPr>
          <w:rFonts w:ascii="Calibri" w:eastAsia="Calibri" w:hAnsi="Calibri" w:cs="Calibri"/>
        </w:rPr>
        <w:t xml:space="preserve"> and carer</w:t>
      </w:r>
      <w:r w:rsidR="77D68CC2" w:rsidRPr="446773A6">
        <w:rPr>
          <w:rFonts w:ascii="Calibri" w:eastAsia="Calibri" w:hAnsi="Calibri" w:cs="Calibri"/>
        </w:rPr>
        <w:t>s</w:t>
      </w:r>
      <w:r w:rsidR="0B88823E" w:rsidRPr="446773A6">
        <w:rPr>
          <w:rFonts w:ascii="Calibri" w:eastAsia="Calibri" w:hAnsi="Calibri" w:cs="Calibri"/>
        </w:rPr>
        <w:t xml:space="preserve"> </w:t>
      </w:r>
      <w:r w:rsidR="7EA18F78" w:rsidRPr="446773A6">
        <w:rPr>
          <w:rFonts w:ascii="Calibri" w:eastAsia="Calibri" w:hAnsi="Calibri" w:cs="Calibri"/>
        </w:rPr>
        <w:t xml:space="preserve">develop resilience to safely </w:t>
      </w:r>
      <w:r w:rsidR="0B88823E" w:rsidRPr="446773A6">
        <w:rPr>
          <w:rFonts w:ascii="Calibri" w:eastAsia="Calibri" w:hAnsi="Calibri" w:cs="Calibri"/>
        </w:rPr>
        <w:t>administ</w:t>
      </w:r>
      <w:r w:rsidR="75D6E65B" w:rsidRPr="446773A6">
        <w:rPr>
          <w:rFonts w:ascii="Calibri" w:eastAsia="Calibri" w:hAnsi="Calibri" w:cs="Calibri"/>
        </w:rPr>
        <w:t>er</w:t>
      </w:r>
      <w:r w:rsidR="0B88823E" w:rsidRPr="446773A6">
        <w:rPr>
          <w:rFonts w:ascii="Calibri" w:eastAsia="Calibri" w:hAnsi="Calibri" w:cs="Calibri"/>
        </w:rPr>
        <w:t xml:space="preserve"> prescribed medicines to children at home. </w:t>
      </w:r>
    </w:p>
    <w:p w14:paraId="49D5C560" w14:textId="39EF7843" w:rsidR="4B49F425" w:rsidRDefault="00DA1260" w:rsidP="3FDAA19E">
      <w:pPr>
        <w:rPr>
          <w:rFonts w:ascii="Calibri" w:eastAsia="Calibri" w:hAnsi="Calibri" w:cs="Calibri"/>
        </w:rPr>
      </w:pPr>
      <w:r>
        <w:rPr>
          <w:i/>
          <w:iCs/>
        </w:rPr>
        <w:t>Phase 2.</w:t>
      </w:r>
      <w:r w:rsidR="4B49F425" w:rsidRPr="3FDAA19E">
        <w:rPr>
          <w:i/>
          <w:iCs/>
        </w:rPr>
        <w:t xml:space="preserve"> (months </w:t>
      </w:r>
      <w:r>
        <w:rPr>
          <w:i/>
          <w:iCs/>
        </w:rPr>
        <w:t>6</w:t>
      </w:r>
      <w:r w:rsidR="4B49F425" w:rsidRPr="3FDAA19E">
        <w:rPr>
          <w:i/>
          <w:iCs/>
        </w:rPr>
        <w:t>-</w:t>
      </w:r>
      <w:r>
        <w:rPr>
          <w:i/>
          <w:iCs/>
        </w:rPr>
        <w:t>18</w:t>
      </w:r>
      <w:r w:rsidR="4B49F425" w:rsidRPr="3FDAA19E">
        <w:rPr>
          <w:i/>
          <w:iCs/>
        </w:rPr>
        <w:t>):</w:t>
      </w:r>
      <w:r w:rsidR="0B88823E" w:rsidRPr="3FDAA19E">
        <w:rPr>
          <w:rFonts w:ascii="Calibri" w:eastAsia="Calibri" w:hAnsi="Calibri" w:cs="Calibri"/>
          <w:i/>
          <w:iCs/>
        </w:rPr>
        <w:t xml:space="preserve"> </w:t>
      </w:r>
      <w:r w:rsidR="52FAFEDF" w:rsidRPr="3FDAA19E">
        <w:rPr>
          <w:rFonts w:ascii="Calibri" w:eastAsia="Calibri" w:hAnsi="Calibri" w:cs="Calibri"/>
        </w:rPr>
        <w:t>A</w:t>
      </w:r>
      <w:r w:rsidR="0B88823E" w:rsidRPr="3FDAA19E">
        <w:rPr>
          <w:rFonts w:ascii="Calibri" w:eastAsia="Calibri" w:hAnsi="Calibri" w:cs="Calibri"/>
        </w:rPr>
        <w:t xml:space="preserve"> qualitative interview study </w:t>
      </w:r>
      <w:r w:rsidR="0153FEC7" w:rsidRPr="3FDAA19E">
        <w:rPr>
          <w:rFonts w:ascii="Calibri" w:eastAsia="Calibri" w:hAnsi="Calibri" w:cs="Calibri"/>
        </w:rPr>
        <w:t xml:space="preserve">will </w:t>
      </w:r>
      <w:r w:rsidR="65EE5E8C" w:rsidRPr="3FDAA19E">
        <w:rPr>
          <w:rFonts w:ascii="Calibri" w:eastAsia="Calibri" w:hAnsi="Calibri" w:cs="Calibri"/>
        </w:rPr>
        <w:t xml:space="preserve">explore </w:t>
      </w:r>
      <w:r w:rsidR="0FF90818" w:rsidRPr="3FDAA19E">
        <w:rPr>
          <w:rFonts w:ascii="Calibri" w:eastAsia="Calibri" w:hAnsi="Calibri" w:cs="Calibri"/>
        </w:rPr>
        <w:t xml:space="preserve">how </w:t>
      </w:r>
      <w:r w:rsidR="65EE5E8C" w:rsidRPr="3FDAA19E">
        <w:rPr>
          <w:rFonts w:ascii="Calibri" w:eastAsia="Calibri" w:hAnsi="Calibri" w:cs="Calibri"/>
        </w:rPr>
        <w:t xml:space="preserve">healthcare professionals </w:t>
      </w:r>
      <w:r w:rsidR="564D4E72" w:rsidRPr="3FDAA19E">
        <w:rPr>
          <w:rFonts w:ascii="Calibri" w:eastAsia="Calibri" w:hAnsi="Calibri" w:cs="Calibri"/>
        </w:rPr>
        <w:t>support</w:t>
      </w:r>
      <w:r w:rsidR="65EE5E8C" w:rsidRPr="3FDAA19E">
        <w:rPr>
          <w:rFonts w:ascii="Calibri" w:eastAsia="Calibri" w:hAnsi="Calibri" w:cs="Calibri"/>
        </w:rPr>
        <w:t xml:space="preserve"> parents and carers </w:t>
      </w:r>
      <w:r w:rsidR="4C126F7B" w:rsidRPr="3FDAA19E">
        <w:rPr>
          <w:rFonts w:ascii="Calibri" w:eastAsia="Calibri" w:hAnsi="Calibri" w:cs="Calibri"/>
        </w:rPr>
        <w:t xml:space="preserve">to </w:t>
      </w:r>
      <w:r w:rsidR="65EE5E8C" w:rsidRPr="3FDAA19E">
        <w:rPr>
          <w:rFonts w:ascii="Calibri" w:eastAsia="Calibri" w:hAnsi="Calibri" w:cs="Calibri"/>
        </w:rPr>
        <w:t>develop resilience for the safe administration medicines at home</w:t>
      </w:r>
      <w:r w:rsidR="674C1D1B" w:rsidRPr="3FDAA19E">
        <w:rPr>
          <w:rFonts w:ascii="Calibri" w:eastAsia="Calibri" w:hAnsi="Calibri" w:cs="Calibri"/>
        </w:rPr>
        <w:t>.</w:t>
      </w:r>
    </w:p>
    <w:p w14:paraId="16C3989F" w14:textId="5CD70DF3" w:rsidR="674DBA70" w:rsidRDefault="00DA1260" w:rsidP="6C1879B6">
      <w:r>
        <w:rPr>
          <w:i/>
          <w:iCs/>
        </w:rPr>
        <w:lastRenderedPageBreak/>
        <w:t>Phase 3.</w:t>
      </w:r>
      <w:r w:rsidR="00A61A95" w:rsidRPr="05CB3342">
        <w:rPr>
          <w:i/>
          <w:iCs/>
        </w:rPr>
        <w:t xml:space="preserve"> (months </w:t>
      </w:r>
      <w:r>
        <w:rPr>
          <w:i/>
          <w:iCs/>
        </w:rPr>
        <w:t>18</w:t>
      </w:r>
      <w:r w:rsidR="00A61A95" w:rsidRPr="05CB3342">
        <w:rPr>
          <w:i/>
          <w:iCs/>
        </w:rPr>
        <w:t>-</w:t>
      </w:r>
      <w:r>
        <w:rPr>
          <w:i/>
          <w:iCs/>
        </w:rPr>
        <w:t>24</w:t>
      </w:r>
      <w:r w:rsidR="00A61A95" w:rsidRPr="05CB3342">
        <w:rPr>
          <w:i/>
          <w:iCs/>
        </w:rPr>
        <w:t>):</w:t>
      </w:r>
      <w:r w:rsidR="00A61A95">
        <w:t xml:space="preserve"> A co-design process </w:t>
      </w:r>
      <w:r w:rsidR="05E2DE69">
        <w:t xml:space="preserve">using multiple workshops will allow </w:t>
      </w:r>
      <w:r w:rsidR="00A61A95">
        <w:t xml:space="preserve">families, professionals and other stakeholders </w:t>
      </w:r>
      <w:r w:rsidR="59BEA930">
        <w:t>to produce a logic model. Th</w:t>
      </w:r>
      <w:r w:rsidR="3DD0D32D">
        <w:t>e output for the logic model will be to help parents and carers to develop resi</w:t>
      </w:r>
      <w:r w:rsidR="30F2607F">
        <w:t xml:space="preserve">lience faster and to a greater extent </w:t>
      </w:r>
      <w:r w:rsidR="3DD0D32D">
        <w:t>when administering prescribed medicines to their children at home.</w:t>
      </w:r>
    </w:p>
    <w:p w14:paraId="1C422523" w14:textId="70B8E0B2" w:rsidR="674DBA70" w:rsidRDefault="674DBA70" w:rsidP="3FDAA19E">
      <w:pPr>
        <w:rPr>
          <w:b/>
          <w:bCs/>
        </w:rPr>
      </w:pPr>
      <w:r w:rsidRPr="05CB3342">
        <w:rPr>
          <w:b/>
          <w:bCs/>
        </w:rPr>
        <w:t>References</w:t>
      </w:r>
    </w:p>
    <w:p w14:paraId="45D97BA9" w14:textId="45E87734" w:rsidR="6C1879B6" w:rsidRDefault="7A449315" w:rsidP="3FDAA19E">
      <w:pPr>
        <w:rPr>
          <w:rFonts w:ascii="Calibri" w:eastAsia="Calibri" w:hAnsi="Calibri" w:cs="Calibri"/>
        </w:rPr>
      </w:pPr>
      <w:r w:rsidRPr="3FDAA19E">
        <w:t xml:space="preserve">[1] Smith MD, Spiller HA, </w:t>
      </w:r>
      <w:proofErr w:type="spellStart"/>
      <w:r w:rsidRPr="3FDAA19E">
        <w:t>Casavant</w:t>
      </w:r>
      <w:proofErr w:type="spellEnd"/>
      <w:r w:rsidRPr="3FDAA19E">
        <w:t xml:space="preserve"> MJ, </w:t>
      </w:r>
      <w:proofErr w:type="spellStart"/>
      <w:r w:rsidRPr="3FDAA19E">
        <w:t>Chounthirath</w:t>
      </w:r>
      <w:proofErr w:type="spellEnd"/>
      <w:r w:rsidRPr="3FDAA19E">
        <w:t xml:space="preserve"> T, Brophy TJ, Xiang H. Out-of-hospital medication errors among young children in the United States, 2002-2012. Pediatrics. 2014 Nov;134(5):867-76. </w:t>
      </w:r>
      <w:proofErr w:type="spellStart"/>
      <w:r w:rsidRPr="3FDAA19E">
        <w:t>doi</w:t>
      </w:r>
      <w:proofErr w:type="spellEnd"/>
      <w:r w:rsidRPr="3FDAA19E">
        <w:t xml:space="preserve">: 10.1542/peds.2014-0309. </w:t>
      </w:r>
      <w:proofErr w:type="spellStart"/>
      <w:r w:rsidRPr="3FDAA19E">
        <w:t>Epub</w:t>
      </w:r>
      <w:proofErr w:type="spellEnd"/>
      <w:r w:rsidRPr="3FDAA19E">
        <w:t xml:space="preserve"> 2014 Oct 20. PMID: 25332497.</w:t>
      </w:r>
    </w:p>
    <w:p w14:paraId="3CE399BA" w14:textId="3991A114" w:rsidR="6C1879B6" w:rsidRDefault="7A449315" w:rsidP="3FDAA19E">
      <w:pPr>
        <w:rPr>
          <w:rFonts w:ascii="Calibri" w:eastAsia="Calibri" w:hAnsi="Calibri" w:cs="Calibri"/>
        </w:rPr>
      </w:pPr>
      <w:r w:rsidRPr="3FDAA19E">
        <w:t xml:space="preserve">[2] Adriana Lopez-Pineda, Javier Gonzalez de Dios, Mercedes </w:t>
      </w:r>
      <w:proofErr w:type="spellStart"/>
      <w:r w:rsidRPr="3FDAA19E">
        <w:t>Guilabert</w:t>
      </w:r>
      <w:proofErr w:type="spellEnd"/>
      <w:r w:rsidRPr="3FDAA19E">
        <w:t xml:space="preserve"> Mora, Gema Mira-Perceval Juan &amp; Jose Joaquín Mira Solves (2022) A systematic review on pediatric medication errors by parents or caregivers at home, Expert Opinion on Drug Safety, 21:1, 95-105, DOI: 10.1080/14740338.2021.1950138</w:t>
      </w:r>
    </w:p>
    <w:p w14:paraId="6CC2C3EE" w14:textId="62AA1ACC" w:rsidR="6C1879B6" w:rsidRDefault="7A449315" w:rsidP="3FDAA19E">
      <w:pPr>
        <w:rPr>
          <w:rFonts w:ascii="Calibri" w:eastAsia="Calibri" w:hAnsi="Calibri" w:cs="Calibri"/>
        </w:rPr>
      </w:pPr>
      <w:r w:rsidRPr="3FDAA19E">
        <w:t xml:space="preserve">[3] </w:t>
      </w:r>
      <w:proofErr w:type="spellStart"/>
      <w:r w:rsidRPr="3FDAA19E">
        <w:t>Parand</w:t>
      </w:r>
      <w:proofErr w:type="spellEnd"/>
      <w:r w:rsidRPr="3FDAA19E">
        <w:t xml:space="preserve"> A, Garfield S, Vincent C, Franklin BD. Carers' Medication Administration Errors in the Domiciliary Setting: A Systematic Review. </w:t>
      </w:r>
      <w:proofErr w:type="spellStart"/>
      <w:r w:rsidRPr="3FDAA19E">
        <w:t>PLoS</w:t>
      </w:r>
      <w:proofErr w:type="spellEnd"/>
      <w:r w:rsidRPr="3FDAA19E">
        <w:t xml:space="preserve"> One. 2016 Dec 1;11(12):e0167204. </w:t>
      </w:r>
      <w:proofErr w:type="spellStart"/>
      <w:r w:rsidRPr="3FDAA19E">
        <w:t>doi</w:t>
      </w:r>
      <w:proofErr w:type="spellEnd"/>
      <w:r w:rsidRPr="3FDAA19E">
        <w:t>: 10.1371/journal.pone.0167204. PMID: 27907072; PMCID: PMC5132322.</w:t>
      </w:r>
    </w:p>
    <w:p w14:paraId="55A71CE6" w14:textId="1176BB3C" w:rsidR="6C1879B6" w:rsidRDefault="7A449315" w:rsidP="3FDAA19E">
      <w:pPr>
        <w:rPr>
          <w:rFonts w:ascii="Calibri" w:eastAsia="Calibri" w:hAnsi="Calibri" w:cs="Calibri"/>
        </w:rPr>
      </w:pPr>
      <w:r w:rsidRPr="3FDAA19E">
        <w:t xml:space="preserve">[4] Anderson JE, Ross AJ, Macrae C, Wiig S. Defining adaptive capacity in healthcare: A new framework for researching resilient performance. Appl Ergon. 2020 Sep;87:103111. </w:t>
      </w:r>
      <w:proofErr w:type="spellStart"/>
      <w:r w:rsidRPr="3FDAA19E">
        <w:t>doi</w:t>
      </w:r>
      <w:proofErr w:type="spellEnd"/>
      <w:r w:rsidRPr="3FDAA19E">
        <w:t xml:space="preserve">: 10.1016/j.apergo.2020.103111. </w:t>
      </w:r>
      <w:proofErr w:type="spellStart"/>
      <w:r w:rsidRPr="3FDAA19E">
        <w:t>Epub</w:t>
      </w:r>
      <w:proofErr w:type="spellEnd"/>
      <w:r w:rsidRPr="3FDAA19E">
        <w:t xml:space="preserve"> 2020 Apr 20. PMID: 32310111.</w:t>
      </w:r>
    </w:p>
    <w:p w14:paraId="5A40ADE3" w14:textId="49678F72" w:rsidR="6C1879B6" w:rsidRDefault="7A449315" w:rsidP="3FDAA19E">
      <w:pPr>
        <w:rPr>
          <w:rFonts w:ascii="Calibri" w:eastAsia="Calibri" w:hAnsi="Calibri" w:cs="Calibri"/>
        </w:rPr>
      </w:pPr>
      <w:r w:rsidRPr="3FDAA19E">
        <w:t>[</w:t>
      </w:r>
      <w:r w:rsidR="2859361F" w:rsidRPr="3FDAA19E">
        <w:t>5</w:t>
      </w:r>
      <w:r w:rsidRPr="3FDAA19E">
        <w:t xml:space="preserve">] Macrae, C. (2019). Moments of Resilience: Time, Space and the </w:t>
      </w:r>
      <w:proofErr w:type="spellStart"/>
      <w:r w:rsidRPr="3FDAA19E">
        <w:t>Organisation</w:t>
      </w:r>
      <w:proofErr w:type="spellEnd"/>
      <w:r w:rsidRPr="3FDAA19E">
        <w:t xml:space="preserve"> of Safety in Complex Sociotechnical Systems. In: Wiig, S., </w:t>
      </w:r>
      <w:proofErr w:type="spellStart"/>
      <w:r w:rsidRPr="3FDAA19E">
        <w:t>Fahlbruch</w:t>
      </w:r>
      <w:proofErr w:type="spellEnd"/>
      <w:r w:rsidRPr="3FDAA19E">
        <w:t xml:space="preserve">, B. (eds) Exploring Resilience. </w:t>
      </w:r>
      <w:proofErr w:type="spellStart"/>
      <w:r w:rsidRPr="3FDAA19E">
        <w:t>SpringerBriefs</w:t>
      </w:r>
      <w:proofErr w:type="spellEnd"/>
      <w:r w:rsidRPr="3FDAA19E">
        <w:t xml:space="preserve"> in Applied Sciences and Technology(). Springer, Cham. </w:t>
      </w:r>
      <w:hyperlink r:id="rId7">
        <w:r w:rsidRPr="3FDAA19E">
          <w:rPr>
            <w:rStyle w:val="Hyperlink"/>
          </w:rPr>
          <w:t>https://doi.org/10.1007/978-3-030-03189-3_3</w:t>
        </w:r>
      </w:hyperlink>
    </w:p>
    <w:p w14:paraId="1000EDCA" w14:textId="089ECE9D" w:rsidR="6C1879B6" w:rsidRDefault="6C1879B6" w:rsidP="3FDAA19E"/>
    <w:sectPr w:rsidR="6C1879B6">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B7A22A" w14:textId="77777777" w:rsidR="00DA1260" w:rsidRDefault="00DA1260" w:rsidP="00DA1260">
      <w:pPr>
        <w:spacing w:after="0" w:line="240" w:lineRule="auto"/>
      </w:pPr>
      <w:r>
        <w:separator/>
      </w:r>
    </w:p>
  </w:endnote>
  <w:endnote w:type="continuationSeparator" w:id="0">
    <w:p w14:paraId="23DB67A5" w14:textId="77777777" w:rsidR="00DA1260" w:rsidRDefault="00DA1260" w:rsidP="00DA126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04"/>
      <w:gridCol w:w="1172"/>
      <w:gridCol w:w="1128"/>
      <w:gridCol w:w="895"/>
      <w:gridCol w:w="1217"/>
    </w:tblGrid>
    <w:tr w:rsidR="00DA1260" w:rsidRPr="008D39A2" w14:paraId="74FC5241" w14:textId="77777777" w:rsidTr="00646448">
      <w:tc>
        <w:tcPr>
          <w:tcW w:w="5240" w:type="dxa"/>
          <w:shd w:val="clear" w:color="auto" w:fill="F2F2F2"/>
        </w:tcPr>
        <w:p w14:paraId="15B20364" w14:textId="77777777" w:rsidR="00DA1260" w:rsidRPr="008D39A2" w:rsidRDefault="00DA1260" w:rsidP="00DA1260">
          <w:pPr>
            <w:rPr>
              <w:rFonts w:ascii="Arial" w:hAnsi="Arial" w:cs="Arial"/>
              <w:i/>
              <w:sz w:val="20"/>
            </w:rPr>
          </w:pPr>
          <w:r w:rsidRPr="008D39A2">
            <w:rPr>
              <w:rFonts w:ascii="Arial" w:hAnsi="Arial" w:cs="Arial"/>
              <w:i/>
              <w:sz w:val="20"/>
            </w:rPr>
            <w:t>Project title</w:t>
          </w:r>
        </w:p>
      </w:tc>
      <w:tc>
        <w:tcPr>
          <w:tcW w:w="1228" w:type="dxa"/>
          <w:shd w:val="clear" w:color="auto" w:fill="F2F2F2"/>
        </w:tcPr>
        <w:p w14:paraId="6938C84D" w14:textId="77777777" w:rsidR="00DA1260" w:rsidRPr="008D39A2" w:rsidRDefault="00DA1260" w:rsidP="00DA1260">
          <w:pPr>
            <w:jc w:val="center"/>
            <w:rPr>
              <w:rFonts w:ascii="Arial" w:hAnsi="Arial" w:cs="Arial"/>
              <w:i/>
              <w:sz w:val="20"/>
            </w:rPr>
          </w:pPr>
          <w:r>
            <w:rPr>
              <w:rFonts w:ascii="Arial" w:hAnsi="Arial" w:cs="Arial"/>
              <w:i/>
              <w:sz w:val="20"/>
            </w:rPr>
            <w:t>IRAS</w:t>
          </w:r>
        </w:p>
      </w:tc>
      <w:tc>
        <w:tcPr>
          <w:tcW w:w="0" w:type="auto"/>
          <w:shd w:val="clear" w:color="auto" w:fill="F2F2F2"/>
        </w:tcPr>
        <w:p w14:paraId="42691BEC" w14:textId="77777777" w:rsidR="00DA1260" w:rsidRPr="008D39A2" w:rsidRDefault="00DA1260" w:rsidP="00DA1260">
          <w:pPr>
            <w:jc w:val="center"/>
            <w:rPr>
              <w:rFonts w:ascii="Arial" w:hAnsi="Arial" w:cs="Arial"/>
              <w:i/>
              <w:sz w:val="20"/>
            </w:rPr>
          </w:pPr>
          <w:r w:rsidRPr="008D39A2">
            <w:rPr>
              <w:rFonts w:ascii="Arial" w:hAnsi="Arial" w:cs="Arial"/>
              <w:i/>
              <w:sz w:val="20"/>
            </w:rPr>
            <w:t>Document type</w:t>
          </w:r>
        </w:p>
      </w:tc>
      <w:tc>
        <w:tcPr>
          <w:tcW w:w="0" w:type="auto"/>
          <w:shd w:val="clear" w:color="auto" w:fill="F2F2F2"/>
        </w:tcPr>
        <w:p w14:paraId="5561006E" w14:textId="77777777" w:rsidR="00DA1260" w:rsidRPr="008D39A2" w:rsidRDefault="00DA1260" w:rsidP="00DA1260">
          <w:pPr>
            <w:jc w:val="center"/>
            <w:rPr>
              <w:rFonts w:ascii="Arial" w:hAnsi="Arial" w:cs="Arial"/>
              <w:i/>
              <w:sz w:val="20"/>
            </w:rPr>
          </w:pPr>
          <w:r w:rsidRPr="008D39A2">
            <w:rPr>
              <w:rFonts w:ascii="Arial" w:hAnsi="Arial" w:cs="Arial"/>
              <w:i/>
              <w:sz w:val="20"/>
            </w:rPr>
            <w:t>Version #</w:t>
          </w:r>
        </w:p>
      </w:tc>
      <w:tc>
        <w:tcPr>
          <w:tcW w:w="0" w:type="auto"/>
          <w:shd w:val="clear" w:color="auto" w:fill="F2F2F2"/>
        </w:tcPr>
        <w:p w14:paraId="055A51AF" w14:textId="77777777" w:rsidR="00DA1260" w:rsidRPr="008D39A2" w:rsidRDefault="00DA1260" w:rsidP="00DA1260">
          <w:pPr>
            <w:jc w:val="center"/>
            <w:rPr>
              <w:rFonts w:ascii="Arial" w:hAnsi="Arial" w:cs="Arial"/>
              <w:i/>
              <w:sz w:val="20"/>
            </w:rPr>
          </w:pPr>
          <w:r w:rsidRPr="008D39A2">
            <w:rPr>
              <w:rFonts w:ascii="Arial" w:hAnsi="Arial" w:cs="Arial"/>
              <w:i/>
              <w:sz w:val="20"/>
            </w:rPr>
            <w:t>Date</w:t>
          </w:r>
        </w:p>
      </w:tc>
    </w:tr>
    <w:tr w:rsidR="00DA1260" w:rsidRPr="008D39A2" w14:paraId="53370230" w14:textId="77777777" w:rsidTr="00646448">
      <w:tc>
        <w:tcPr>
          <w:tcW w:w="5240" w:type="dxa"/>
        </w:tcPr>
        <w:p w14:paraId="0EEC83D9" w14:textId="77777777" w:rsidR="00DA1260" w:rsidRPr="008D39A2" w:rsidRDefault="00DA1260" w:rsidP="00DA1260">
          <w:pPr>
            <w:rPr>
              <w:rFonts w:ascii="Arial" w:hAnsi="Arial" w:cs="Arial"/>
              <w:sz w:val="20"/>
            </w:rPr>
          </w:pPr>
          <w:r w:rsidRPr="008D39A2">
            <w:rPr>
              <w:rFonts w:ascii="Arial" w:hAnsi="Arial" w:cs="Arial"/>
              <w:sz w:val="20"/>
            </w:rPr>
            <w:t xml:space="preserve">MINIMEDs: </w:t>
          </w:r>
          <w:proofErr w:type="spellStart"/>
          <w:r w:rsidRPr="008D39A2">
            <w:rPr>
              <w:rFonts w:ascii="Arial" w:hAnsi="Arial" w:cs="Arial"/>
              <w:sz w:val="20"/>
            </w:rPr>
            <w:t>Minimising</w:t>
          </w:r>
          <w:proofErr w:type="spellEnd"/>
          <w:r w:rsidRPr="008D39A2">
            <w:rPr>
              <w:rFonts w:ascii="Arial" w:hAnsi="Arial" w:cs="Arial"/>
              <w:sz w:val="20"/>
            </w:rPr>
            <w:t xml:space="preserve"> harm to infants caused by prescribed medicines administered by parents and carers at home</w:t>
          </w:r>
        </w:p>
      </w:tc>
      <w:tc>
        <w:tcPr>
          <w:tcW w:w="1228" w:type="dxa"/>
        </w:tcPr>
        <w:p w14:paraId="228AD59B" w14:textId="77777777" w:rsidR="00DA1260" w:rsidRPr="008D39A2" w:rsidRDefault="00DA1260" w:rsidP="00DA1260">
          <w:pPr>
            <w:jc w:val="center"/>
            <w:rPr>
              <w:rFonts w:ascii="Arial" w:hAnsi="Arial" w:cs="Arial"/>
              <w:sz w:val="20"/>
            </w:rPr>
          </w:pPr>
          <w:r>
            <w:rPr>
              <w:rFonts w:ascii="Arial" w:hAnsi="Arial" w:cs="Arial"/>
              <w:sz w:val="20"/>
            </w:rPr>
            <w:t>341176</w:t>
          </w:r>
        </w:p>
      </w:tc>
      <w:tc>
        <w:tcPr>
          <w:tcW w:w="0" w:type="auto"/>
        </w:tcPr>
        <w:p w14:paraId="43315082" w14:textId="55DA86CE" w:rsidR="00DA1260" w:rsidRPr="008D39A2" w:rsidRDefault="00DA1260" w:rsidP="00DA1260">
          <w:pPr>
            <w:jc w:val="center"/>
            <w:rPr>
              <w:rFonts w:ascii="Arial" w:hAnsi="Arial" w:cs="Arial"/>
              <w:sz w:val="20"/>
            </w:rPr>
          </w:pPr>
          <w:r>
            <w:rPr>
              <w:rFonts w:ascii="Arial" w:hAnsi="Arial" w:cs="Arial"/>
              <w:sz w:val="20"/>
            </w:rPr>
            <w:t>Scientific abstract</w:t>
          </w:r>
        </w:p>
      </w:tc>
      <w:tc>
        <w:tcPr>
          <w:tcW w:w="0" w:type="auto"/>
        </w:tcPr>
        <w:p w14:paraId="55EA63B7" w14:textId="77777777" w:rsidR="00DA1260" w:rsidRPr="008D39A2" w:rsidRDefault="00DA1260" w:rsidP="00DA1260">
          <w:pPr>
            <w:jc w:val="center"/>
            <w:rPr>
              <w:rFonts w:ascii="Arial" w:hAnsi="Arial" w:cs="Arial"/>
              <w:sz w:val="20"/>
            </w:rPr>
          </w:pPr>
          <w:r>
            <w:rPr>
              <w:rFonts w:ascii="Arial" w:hAnsi="Arial" w:cs="Arial"/>
              <w:sz w:val="20"/>
            </w:rPr>
            <w:t>1.0</w:t>
          </w:r>
        </w:p>
      </w:tc>
      <w:tc>
        <w:tcPr>
          <w:tcW w:w="0" w:type="auto"/>
        </w:tcPr>
        <w:p w14:paraId="1C00512E" w14:textId="77777777" w:rsidR="00DA1260" w:rsidRPr="008D39A2" w:rsidRDefault="00DA1260" w:rsidP="00DA1260">
          <w:pPr>
            <w:jc w:val="center"/>
            <w:rPr>
              <w:rFonts w:ascii="Arial" w:hAnsi="Arial" w:cs="Arial"/>
              <w:sz w:val="20"/>
            </w:rPr>
          </w:pPr>
          <w:r>
            <w:rPr>
              <w:rFonts w:ascii="Arial" w:hAnsi="Arial" w:cs="Arial"/>
              <w:sz w:val="20"/>
            </w:rPr>
            <w:t>10/01/2025</w:t>
          </w:r>
        </w:p>
      </w:tc>
    </w:tr>
  </w:tbl>
  <w:p w14:paraId="7540B2AA" w14:textId="77777777" w:rsidR="00DA1260" w:rsidRDefault="00DA126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048370" w14:textId="77777777" w:rsidR="00DA1260" w:rsidRDefault="00DA1260" w:rsidP="00DA1260">
      <w:pPr>
        <w:spacing w:after="0" w:line="240" w:lineRule="auto"/>
      </w:pPr>
      <w:r>
        <w:separator/>
      </w:r>
    </w:p>
  </w:footnote>
  <w:footnote w:type="continuationSeparator" w:id="0">
    <w:p w14:paraId="05139F55" w14:textId="77777777" w:rsidR="00DA1260" w:rsidRDefault="00DA1260" w:rsidP="00DA126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B853C45"/>
    <w:multiLevelType w:val="hybridMultilevel"/>
    <w:tmpl w:val="85B2726A"/>
    <w:lvl w:ilvl="0" w:tplc="DD5CA3CE">
      <w:start w:val="1"/>
      <w:numFmt w:val="decimal"/>
      <w:lvlText w:val="%1."/>
      <w:lvlJc w:val="left"/>
      <w:pPr>
        <w:ind w:left="720" w:hanging="360"/>
      </w:pPr>
    </w:lvl>
    <w:lvl w:ilvl="1" w:tplc="90D0E446">
      <w:start w:val="1"/>
      <w:numFmt w:val="lowerLetter"/>
      <w:lvlText w:val="%2."/>
      <w:lvlJc w:val="left"/>
      <w:pPr>
        <w:ind w:left="1440" w:hanging="360"/>
      </w:pPr>
    </w:lvl>
    <w:lvl w:ilvl="2" w:tplc="DBE20A34">
      <w:start w:val="1"/>
      <w:numFmt w:val="lowerRoman"/>
      <w:lvlText w:val="%3."/>
      <w:lvlJc w:val="right"/>
      <w:pPr>
        <w:ind w:left="2160" w:hanging="180"/>
      </w:pPr>
    </w:lvl>
    <w:lvl w:ilvl="3" w:tplc="C7663EE8">
      <w:start w:val="1"/>
      <w:numFmt w:val="decimal"/>
      <w:lvlText w:val="%4."/>
      <w:lvlJc w:val="left"/>
      <w:pPr>
        <w:ind w:left="2880" w:hanging="360"/>
      </w:pPr>
    </w:lvl>
    <w:lvl w:ilvl="4" w:tplc="AE486A86">
      <w:start w:val="1"/>
      <w:numFmt w:val="lowerLetter"/>
      <w:lvlText w:val="%5."/>
      <w:lvlJc w:val="left"/>
      <w:pPr>
        <w:ind w:left="3600" w:hanging="360"/>
      </w:pPr>
    </w:lvl>
    <w:lvl w:ilvl="5" w:tplc="039A8EC2">
      <w:start w:val="1"/>
      <w:numFmt w:val="lowerRoman"/>
      <w:lvlText w:val="%6."/>
      <w:lvlJc w:val="right"/>
      <w:pPr>
        <w:ind w:left="4320" w:hanging="180"/>
      </w:pPr>
    </w:lvl>
    <w:lvl w:ilvl="6" w:tplc="53987566">
      <w:start w:val="1"/>
      <w:numFmt w:val="decimal"/>
      <w:lvlText w:val="%7."/>
      <w:lvlJc w:val="left"/>
      <w:pPr>
        <w:ind w:left="5040" w:hanging="360"/>
      </w:pPr>
    </w:lvl>
    <w:lvl w:ilvl="7" w:tplc="46CEC786">
      <w:start w:val="1"/>
      <w:numFmt w:val="lowerLetter"/>
      <w:lvlText w:val="%8."/>
      <w:lvlJc w:val="left"/>
      <w:pPr>
        <w:ind w:left="5760" w:hanging="360"/>
      </w:pPr>
    </w:lvl>
    <w:lvl w:ilvl="8" w:tplc="1D828AA0">
      <w:start w:val="1"/>
      <w:numFmt w:val="lowerRoman"/>
      <w:lvlText w:val="%9."/>
      <w:lvlJc w:val="right"/>
      <w:pPr>
        <w:ind w:left="6480" w:hanging="180"/>
      </w:pPr>
    </w:lvl>
  </w:abstractNum>
  <w:abstractNum w:abstractNumId="1" w15:restartNumberingAfterBreak="0">
    <w:nsid w:val="425CC2CB"/>
    <w:multiLevelType w:val="hybridMultilevel"/>
    <w:tmpl w:val="8FCAD042"/>
    <w:lvl w:ilvl="0" w:tplc="286C2BCE">
      <w:start w:val="1"/>
      <w:numFmt w:val="bullet"/>
      <w:lvlText w:val=""/>
      <w:lvlJc w:val="left"/>
      <w:pPr>
        <w:ind w:left="720" w:hanging="360"/>
      </w:pPr>
      <w:rPr>
        <w:rFonts w:ascii="Symbol" w:hAnsi="Symbol" w:hint="default"/>
      </w:rPr>
    </w:lvl>
    <w:lvl w:ilvl="1" w:tplc="D37CE2E2">
      <w:start w:val="1"/>
      <w:numFmt w:val="bullet"/>
      <w:lvlText w:val="o"/>
      <w:lvlJc w:val="left"/>
      <w:pPr>
        <w:ind w:left="1440" w:hanging="360"/>
      </w:pPr>
      <w:rPr>
        <w:rFonts w:ascii="Courier New" w:hAnsi="Courier New" w:hint="default"/>
      </w:rPr>
    </w:lvl>
    <w:lvl w:ilvl="2" w:tplc="8EB0621E">
      <w:start w:val="1"/>
      <w:numFmt w:val="bullet"/>
      <w:lvlText w:val=""/>
      <w:lvlJc w:val="left"/>
      <w:pPr>
        <w:ind w:left="2160" w:hanging="360"/>
      </w:pPr>
      <w:rPr>
        <w:rFonts w:ascii="Wingdings" w:hAnsi="Wingdings" w:hint="default"/>
      </w:rPr>
    </w:lvl>
    <w:lvl w:ilvl="3" w:tplc="908CBE3C">
      <w:start w:val="1"/>
      <w:numFmt w:val="bullet"/>
      <w:lvlText w:val=""/>
      <w:lvlJc w:val="left"/>
      <w:pPr>
        <w:ind w:left="2880" w:hanging="360"/>
      </w:pPr>
      <w:rPr>
        <w:rFonts w:ascii="Symbol" w:hAnsi="Symbol" w:hint="default"/>
      </w:rPr>
    </w:lvl>
    <w:lvl w:ilvl="4" w:tplc="741A91CC">
      <w:start w:val="1"/>
      <w:numFmt w:val="bullet"/>
      <w:lvlText w:val="o"/>
      <w:lvlJc w:val="left"/>
      <w:pPr>
        <w:ind w:left="3600" w:hanging="360"/>
      </w:pPr>
      <w:rPr>
        <w:rFonts w:ascii="Courier New" w:hAnsi="Courier New" w:hint="default"/>
      </w:rPr>
    </w:lvl>
    <w:lvl w:ilvl="5" w:tplc="E62A7290">
      <w:start w:val="1"/>
      <w:numFmt w:val="bullet"/>
      <w:lvlText w:val=""/>
      <w:lvlJc w:val="left"/>
      <w:pPr>
        <w:ind w:left="4320" w:hanging="360"/>
      </w:pPr>
      <w:rPr>
        <w:rFonts w:ascii="Wingdings" w:hAnsi="Wingdings" w:hint="default"/>
      </w:rPr>
    </w:lvl>
    <w:lvl w:ilvl="6" w:tplc="862E2F3E">
      <w:start w:val="1"/>
      <w:numFmt w:val="bullet"/>
      <w:lvlText w:val=""/>
      <w:lvlJc w:val="left"/>
      <w:pPr>
        <w:ind w:left="5040" w:hanging="360"/>
      </w:pPr>
      <w:rPr>
        <w:rFonts w:ascii="Symbol" w:hAnsi="Symbol" w:hint="default"/>
      </w:rPr>
    </w:lvl>
    <w:lvl w:ilvl="7" w:tplc="D05A96F6">
      <w:start w:val="1"/>
      <w:numFmt w:val="bullet"/>
      <w:lvlText w:val="o"/>
      <w:lvlJc w:val="left"/>
      <w:pPr>
        <w:ind w:left="5760" w:hanging="360"/>
      </w:pPr>
      <w:rPr>
        <w:rFonts w:ascii="Courier New" w:hAnsi="Courier New" w:hint="default"/>
      </w:rPr>
    </w:lvl>
    <w:lvl w:ilvl="8" w:tplc="E29E84E2">
      <w:start w:val="1"/>
      <w:numFmt w:val="bullet"/>
      <w:lvlText w:val=""/>
      <w:lvlJc w:val="left"/>
      <w:pPr>
        <w:ind w:left="6480" w:hanging="360"/>
      </w:pPr>
      <w:rPr>
        <w:rFonts w:ascii="Wingdings" w:hAnsi="Wingdings" w:hint="default"/>
      </w:rPr>
    </w:lvl>
  </w:abstractNum>
  <w:abstractNum w:abstractNumId="2" w15:restartNumberingAfterBreak="0">
    <w:nsid w:val="75405FD3"/>
    <w:multiLevelType w:val="hybridMultilevel"/>
    <w:tmpl w:val="DA1E409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962006660">
    <w:abstractNumId w:val="1"/>
  </w:num>
  <w:num w:numId="2" w16cid:durableId="1898080260">
    <w:abstractNumId w:val="0"/>
  </w:num>
  <w:num w:numId="3" w16cid:durableId="168435938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61A95"/>
    <w:rsid w:val="00185BD3"/>
    <w:rsid w:val="001E349C"/>
    <w:rsid w:val="003C7535"/>
    <w:rsid w:val="003C8522"/>
    <w:rsid w:val="008F4167"/>
    <w:rsid w:val="009D2245"/>
    <w:rsid w:val="00A61A95"/>
    <w:rsid w:val="00DA1260"/>
    <w:rsid w:val="00EA24DF"/>
    <w:rsid w:val="00EA4380"/>
    <w:rsid w:val="01054DE6"/>
    <w:rsid w:val="01088C8B"/>
    <w:rsid w:val="0153FEC7"/>
    <w:rsid w:val="0263C8E2"/>
    <w:rsid w:val="03D5EBFD"/>
    <w:rsid w:val="043378A0"/>
    <w:rsid w:val="05CB3342"/>
    <w:rsid w:val="05E2DE69"/>
    <w:rsid w:val="06EBA74A"/>
    <w:rsid w:val="07D88DFC"/>
    <w:rsid w:val="07DE9D39"/>
    <w:rsid w:val="0824496D"/>
    <w:rsid w:val="08B4F79B"/>
    <w:rsid w:val="092F7312"/>
    <w:rsid w:val="097A98E2"/>
    <w:rsid w:val="09A4F19E"/>
    <w:rsid w:val="0A026152"/>
    <w:rsid w:val="0ABF3696"/>
    <w:rsid w:val="0B176194"/>
    <w:rsid w:val="0B88823E"/>
    <w:rsid w:val="0BECEE8C"/>
    <w:rsid w:val="0C2BD6FE"/>
    <w:rsid w:val="0C661953"/>
    <w:rsid w:val="0CDDAFAF"/>
    <w:rsid w:val="0D18C335"/>
    <w:rsid w:val="0D1F219B"/>
    <w:rsid w:val="0D2E8904"/>
    <w:rsid w:val="0D8D307E"/>
    <w:rsid w:val="0E05E50C"/>
    <w:rsid w:val="0F1DC3A9"/>
    <w:rsid w:val="0F4DF670"/>
    <w:rsid w:val="0FF90818"/>
    <w:rsid w:val="104C4547"/>
    <w:rsid w:val="10C58136"/>
    <w:rsid w:val="10CA783D"/>
    <w:rsid w:val="10DF1FE7"/>
    <w:rsid w:val="110533B3"/>
    <w:rsid w:val="121237A3"/>
    <w:rsid w:val="128CD4C9"/>
    <w:rsid w:val="13AA025A"/>
    <w:rsid w:val="157E0552"/>
    <w:rsid w:val="176FDD45"/>
    <w:rsid w:val="18535719"/>
    <w:rsid w:val="18D681DD"/>
    <w:rsid w:val="190FF98D"/>
    <w:rsid w:val="1A3550AD"/>
    <w:rsid w:val="1A801FF9"/>
    <w:rsid w:val="1D0EAC69"/>
    <w:rsid w:val="1D0FDCFD"/>
    <w:rsid w:val="1D491586"/>
    <w:rsid w:val="1D69FDD8"/>
    <w:rsid w:val="1E227094"/>
    <w:rsid w:val="1E65423E"/>
    <w:rsid w:val="1ED0CC0C"/>
    <w:rsid w:val="2085DD4C"/>
    <w:rsid w:val="20F90F68"/>
    <w:rsid w:val="22E6D808"/>
    <w:rsid w:val="2387C244"/>
    <w:rsid w:val="23A1F70B"/>
    <w:rsid w:val="23CE4EB2"/>
    <w:rsid w:val="250BA419"/>
    <w:rsid w:val="25A71D58"/>
    <w:rsid w:val="26D47483"/>
    <w:rsid w:val="2721474B"/>
    <w:rsid w:val="27893F62"/>
    <w:rsid w:val="27E54E27"/>
    <w:rsid w:val="27F6E04E"/>
    <w:rsid w:val="2859361F"/>
    <w:rsid w:val="2878EA22"/>
    <w:rsid w:val="2A36496C"/>
    <w:rsid w:val="2A3A0C39"/>
    <w:rsid w:val="2A798A46"/>
    <w:rsid w:val="2AA0E81D"/>
    <w:rsid w:val="2B18D86E"/>
    <w:rsid w:val="2B817986"/>
    <w:rsid w:val="2C29723C"/>
    <w:rsid w:val="2E55FBE5"/>
    <w:rsid w:val="2E998FF2"/>
    <w:rsid w:val="2FCF7D9E"/>
    <w:rsid w:val="30F2607F"/>
    <w:rsid w:val="3227CF2A"/>
    <w:rsid w:val="322BB1DB"/>
    <w:rsid w:val="33AE5568"/>
    <w:rsid w:val="33F7F197"/>
    <w:rsid w:val="344E60EF"/>
    <w:rsid w:val="3464C3E2"/>
    <w:rsid w:val="36667D32"/>
    <w:rsid w:val="36BDACDD"/>
    <w:rsid w:val="36FB104E"/>
    <w:rsid w:val="37B7379E"/>
    <w:rsid w:val="38111283"/>
    <w:rsid w:val="38575A3D"/>
    <w:rsid w:val="3887AFD8"/>
    <w:rsid w:val="38CD3049"/>
    <w:rsid w:val="39A3C311"/>
    <w:rsid w:val="3A73E58B"/>
    <w:rsid w:val="3BF79917"/>
    <w:rsid w:val="3CBF14F8"/>
    <w:rsid w:val="3DD0D32D"/>
    <w:rsid w:val="3DDED273"/>
    <w:rsid w:val="3E8A6DCC"/>
    <w:rsid w:val="3F8AC7B6"/>
    <w:rsid w:val="3F939884"/>
    <w:rsid w:val="3FDAA19E"/>
    <w:rsid w:val="3FE2AF98"/>
    <w:rsid w:val="419CE361"/>
    <w:rsid w:val="422B8050"/>
    <w:rsid w:val="42456C12"/>
    <w:rsid w:val="42748057"/>
    <w:rsid w:val="43106BFF"/>
    <w:rsid w:val="4333FB65"/>
    <w:rsid w:val="446773A6"/>
    <w:rsid w:val="44847D1A"/>
    <w:rsid w:val="4641B51F"/>
    <w:rsid w:val="465DFDDC"/>
    <w:rsid w:val="469D474E"/>
    <w:rsid w:val="47CB94E4"/>
    <w:rsid w:val="49381A59"/>
    <w:rsid w:val="49643E2D"/>
    <w:rsid w:val="49724EDA"/>
    <w:rsid w:val="4AC3A571"/>
    <w:rsid w:val="4AD1705A"/>
    <w:rsid w:val="4B49F425"/>
    <w:rsid w:val="4B9AB5B3"/>
    <w:rsid w:val="4C126F7B"/>
    <w:rsid w:val="4CAA749F"/>
    <w:rsid w:val="4D126448"/>
    <w:rsid w:val="4DAE34B3"/>
    <w:rsid w:val="4DD1782C"/>
    <w:rsid w:val="4FF9B9FA"/>
    <w:rsid w:val="50878BF5"/>
    <w:rsid w:val="51C41E0A"/>
    <w:rsid w:val="51E3F1C7"/>
    <w:rsid w:val="52E4BEEF"/>
    <w:rsid w:val="52FAFEDF"/>
    <w:rsid w:val="53D74794"/>
    <w:rsid w:val="53F5F6FC"/>
    <w:rsid w:val="54043256"/>
    <w:rsid w:val="54CD9C97"/>
    <w:rsid w:val="564D4E72"/>
    <w:rsid w:val="579B0891"/>
    <w:rsid w:val="58F250FA"/>
    <w:rsid w:val="59BEA930"/>
    <w:rsid w:val="5A74CB8D"/>
    <w:rsid w:val="5CE02CA1"/>
    <w:rsid w:val="5D04A915"/>
    <w:rsid w:val="5D77E67B"/>
    <w:rsid w:val="5EDD1BA7"/>
    <w:rsid w:val="5F054751"/>
    <w:rsid w:val="5F6AFD56"/>
    <w:rsid w:val="5F8789EE"/>
    <w:rsid w:val="60558B94"/>
    <w:rsid w:val="60962C50"/>
    <w:rsid w:val="609F22A8"/>
    <w:rsid w:val="60AE5519"/>
    <w:rsid w:val="61513761"/>
    <w:rsid w:val="622B7169"/>
    <w:rsid w:val="63056E17"/>
    <w:rsid w:val="63472682"/>
    <w:rsid w:val="64890280"/>
    <w:rsid w:val="65EE5E8C"/>
    <w:rsid w:val="67448B7D"/>
    <w:rsid w:val="674C1D1B"/>
    <w:rsid w:val="674DBA70"/>
    <w:rsid w:val="68A30314"/>
    <w:rsid w:val="69017725"/>
    <w:rsid w:val="6993C9FA"/>
    <w:rsid w:val="6BABDBF2"/>
    <w:rsid w:val="6BB894D7"/>
    <w:rsid w:val="6BCE6B93"/>
    <w:rsid w:val="6C1879B6"/>
    <w:rsid w:val="6C5809B2"/>
    <w:rsid w:val="6C748AE0"/>
    <w:rsid w:val="6CDB00F9"/>
    <w:rsid w:val="6D5CA3A4"/>
    <w:rsid w:val="6D75C84F"/>
    <w:rsid w:val="6E5D0027"/>
    <w:rsid w:val="6EFA3357"/>
    <w:rsid w:val="6F64ED21"/>
    <w:rsid w:val="7015252F"/>
    <w:rsid w:val="710ABF11"/>
    <w:rsid w:val="714D2BDE"/>
    <w:rsid w:val="71EB2DB5"/>
    <w:rsid w:val="7265667C"/>
    <w:rsid w:val="734351BA"/>
    <w:rsid w:val="736380C7"/>
    <w:rsid w:val="747D4393"/>
    <w:rsid w:val="75D6E65B"/>
    <w:rsid w:val="76DC5F53"/>
    <w:rsid w:val="76E0E4E2"/>
    <w:rsid w:val="77D68CC2"/>
    <w:rsid w:val="79AB716B"/>
    <w:rsid w:val="7A449315"/>
    <w:rsid w:val="7AB1AEBB"/>
    <w:rsid w:val="7BF89AB1"/>
    <w:rsid w:val="7C2D6774"/>
    <w:rsid w:val="7C91D463"/>
    <w:rsid w:val="7EA18F78"/>
    <w:rsid w:val="7FE12D1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0BD140"/>
  <w15:chartTrackingRefBased/>
  <w15:docId w15:val="{4C4ED393-8DFC-4D6C-BB95-A227845838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E349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61A95"/>
    <w:pPr>
      <w:ind w:left="720"/>
      <w:contextualSpacing/>
    </w:pPr>
  </w:style>
  <w:style w:type="character" w:styleId="Hyperlink">
    <w:name w:val="Hyperlink"/>
    <w:basedOn w:val="DefaultParagraphFont"/>
    <w:uiPriority w:val="99"/>
    <w:unhideWhenUsed/>
    <w:rPr>
      <w:color w:val="0563C1" w:themeColor="hyperlink"/>
      <w:u w:val="single"/>
    </w:rPr>
  </w:style>
  <w:style w:type="paragraph" w:styleId="Header">
    <w:name w:val="header"/>
    <w:basedOn w:val="Normal"/>
    <w:link w:val="HeaderChar"/>
    <w:uiPriority w:val="99"/>
    <w:unhideWhenUsed/>
    <w:rsid w:val="00DA1260"/>
    <w:pPr>
      <w:tabs>
        <w:tab w:val="center" w:pos="4513"/>
        <w:tab w:val="right" w:pos="9026"/>
      </w:tabs>
      <w:spacing w:after="0" w:line="240" w:lineRule="auto"/>
    </w:pPr>
  </w:style>
  <w:style w:type="character" w:customStyle="1" w:styleId="HeaderChar">
    <w:name w:val="Header Char"/>
    <w:basedOn w:val="DefaultParagraphFont"/>
    <w:link w:val="Header"/>
    <w:uiPriority w:val="99"/>
    <w:rsid w:val="00DA1260"/>
  </w:style>
  <w:style w:type="paragraph" w:styleId="Footer">
    <w:name w:val="footer"/>
    <w:basedOn w:val="Normal"/>
    <w:link w:val="FooterChar"/>
    <w:uiPriority w:val="99"/>
    <w:unhideWhenUsed/>
    <w:rsid w:val="00DA1260"/>
    <w:pPr>
      <w:tabs>
        <w:tab w:val="center" w:pos="4513"/>
        <w:tab w:val="right" w:pos="9026"/>
      </w:tabs>
      <w:spacing w:after="0" w:line="240" w:lineRule="auto"/>
    </w:pPr>
  </w:style>
  <w:style w:type="character" w:customStyle="1" w:styleId="FooterChar">
    <w:name w:val="Footer Char"/>
    <w:basedOn w:val="DefaultParagraphFont"/>
    <w:link w:val="Footer"/>
    <w:uiPriority w:val="99"/>
    <w:rsid w:val="00DA126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doi.org/10.1007/978-3-030-03189-3_3"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648</Words>
  <Characters>3695</Characters>
  <Application>Microsoft Office Word</Application>
  <DocSecurity>0</DocSecurity>
  <Lines>30</Lines>
  <Paragraphs>8</Paragraphs>
  <ScaleCrop>false</ScaleCrop>
  <Company>University of Leeds</Company>
  <LinksUpToDate>false</LinksUpToDate>
  <CharactersWithSpaces>4335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Stephen Morris</dc:creator>
  <cp:keywords/>
  <dc:description/>
  <cp:lastModifiedBy>Stephen Morris</cp:lastModifiedBy>
  <cp:revision>3</cp:revision>
  <dcterms:created xsi:type="dcterms:W3CDTF">2025-01-22T09:57:00Z</dcterms:created>
  <dcterms:modified xsi:type="dcterms:W3CDTF">2025-01-22T09:58:00Z</dcterms:modified>
</cp:coreProperties>
</file>